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EB13BC" w:rsidP="00EB13BC" w:rsidRDefault="00EB13BC" w14:paraId="672A6659" wp14:textId="77777777">
      <w:pPr>
        <w:spacing w:line="240" w:lineRule="auto"/>
        <w:jc w:val="right"/>
        <w:rPr>
          <w:rFonts w:ascii="Times New Roman" w:hAnsi="Times New Roman"/>
          <w:b/>
          <w:bCs/>
        </w:rPr>
      </w:pPr>
    </w:p>
    <w:p xmlns:wp14="http://schemas.microsoft.com/office/word/2010/wordml" w:rsidR="00EB13BC" w:rsidP="00EB13BC" w:rsidRDefault="00EB13BC" w14:paraId="2C4E59F4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2848BB" w:rsidR="00EB13BC" w:rsidP="00EB13BC" w:rsidRDefault="00EB13BC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848BB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2848BB" w:rsidR="00EB13BC" w:rsidP="00EB13BC" w:rsidRDefault="00EB13BC" w14:paraId="425D6E08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848BB">
        <w:rPr>
          <w:rFonts w:ascii="Corbel" w:hAnsi="Corbel"/>
          <w:b/>
          <w:smallCaps/>
          <w:sz w:val="24"/>
          <w:szCs w:val="24"/>
        </w:rPr>
        <w:t>dot</w:t>
      </w:r>
      <w:r w:rsidRPr="002848BB" w:rsidR="00803CDF">
        <w:rPr>
          <w:rFonts w:ascii="Corbel" w:hAnsi="Corbel"/>
          <w:b/>
          <w:smallCaps/>
          <w:sz w:val="24"/>
          <w:szCs w:val="24"/>
        </w:rPr>
        <w:t>yczy cyklu kształcenia 20</w:t>
      </w:r>
      <w:r w:rsidRPr="002848BB" w:rsidR="00340AFC">
        <w:rPr>
          <w:rFonts w:ascii="Corbel" w:hAnsi="Corbel"/>
          <w:b/>
          <w:smallCaps/>
          <w:sz w:val="24"/>
          <w:szCs w:val="24"/>
        </w:rPr>
        <w:t>20</w:t>
      </w:r>
      <w:r w:rsidRPr="002848BB" w:rsidR="00803CDF">
        <w:rPr>
          <w:rFonts w:ascii="Corbel" w:hAnsi="Corbel"/>
          <w:b/>
          <w:smallCaps/>
          <w:sz w:val="24"/>
          <w:szCs w:val="24"/>
        </w:rPr>
        <w:t>-202</w:t>
      </w:r>
      <w:r w:rsidRPr="002848BB" w:rsidR="00340AFC">
        <w:rPr>
          <w:rFonts w:ascii="Corbel" w:hAnsi="Corbel"/>
          <w:b/>
          <w:smallCaps/>
          <w:sz w:val="24"/>
          <w:szCs w:val="24"/>
        </w:rPr>
        <w:t>3</w:t>
      </w:r>
    </w:p>
    <w:p xmlns:wp14="http://schemas.microsoft.com/office/word/2010/wordml" w:rsidRPr="002848BB" w:rsidR="00EB13BC" w:rsidP="00EB13BC" w:rsidRDefault="00EB13BC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2848BB">
        <w:rPr>
          <w:rFonts w:ascii="Corbel" w:hAnsi="Corbel"/>
          <w:sz w:val="24"/>
          <w:szCs w:val="24"/>
        </w:rPr>
        <w:t>)</w:t>
      </w:r>
    </w:p>
    <w:p xmlns:wp14="http://schemas.microsoft.com/office/word/2010/wordml" w:rsidRPr="002848BB" w:rsidR="00EB13BC" w:rsidP="00EB13BC" w:rsidRDefault="00EB13BC" w14:paraId="50D9C6C9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ab/>
      </w:r>
      <w:r w:rsidRPr="002848BB">
        <w:rPr>
          <w:rFonts w:ascii="Corbel" w:hAnsi="Corbel"/>
          <w:sz w:val="24"/>
          <w:szCs w:val="24"/>
        </w:rPr>
        <w:tab/>
      </w:r>
      <w:r w:rsidRPr="002848BB">
        <w:rPr>
          <w:rFonts w:ascii="Corbel" w:hAnsi="Corbel"/>
          <w:sz w:val="24"/>
          <w:szCs w:val="24"/>
        </w:rPr>
        <w:tab/>
      </w:r>
      <w:r w:rsidRPr="002848BB">
        <w:rPr>
          <w:rFonts w:ascii="Corbel" w:hAnsi="Corbel"/>
          <w:sz w:val="24"/>
          <w:szCs w:val="24"/>
        </w:rPr>
        <w:tab/>
      </w:r>
      <w:r w:rsidRPr="002848BB" w:rsidR="00803CDF">
        <w:rPr>
          <w:rFonts w:ascii="Corbel" w:hAnsi="Corbel"/>
          <w:sz w:val="24"/>
          <w:szCs w:val="24"/>
        </w:rPr>
        <w:tab/>
      </w:r>
      <w:r w:rsidRPr="002848BB">
        <w:rPr>
          <w:rFonts w:ascii="Corbel" w:hAnsi="Corbel"/>
          <w:sz w:val="24"/>
          <w:szCs w:val="24"/>
        </w:rPr>
        <w:t>Rok akadem</w:t>
      </w:r>
      <w:r w:rsidRPr="002848BB" w:rsidR="00803CDF">
        <w:rPr>
          <w:rFonts w:ascii="Corbel" w:hAnsi="Corbel"/>
          <w:sz w:val="24"/>
          <w:szCs w:val="24"/>
        </w:rPr>
        <w:t>icki  20</w:t>
      </w:r>
      <w:r w:rsidRPr="002848BB" w:rsidR="00340AFC">
        <w:rPr>
          <w:rFonts w:ascii="Corbel" w:hAnsi="Corbel"/>
          <w:sz w:val="24"/>
          <w:szCs w:val="24"/>
        </w:rPr>
        <w:t>20</w:t>
      </w:r>
      <w:r w:rsidRPr="002848BB" w:rsidR="00803CDF">
        <w:rPr>
          <w:rFonts w:ascii="Corbel" w:hAnsi="Corbel"/>
          <w:sz w:val="24"/>
          <w:szCs w:val="24"/>
        </w:rPr>
        <w:t>/202</w:t>
      </w:r>
      <w:r w:rsidRPr="002848BB" w:rsidR="00340AFC">
        <w:rPr>
          <w:rFonts w:ascii="Corbel" w:hAnsi="Corbel"/>
          <w:sz w:val="24"/>
          <w:szCs w:val="24"/>
        </w:rPr>
        <w:t>1</w:t>
      </w:r>
    </w:p>
    <w:p xmlns:wp14="http://schemas.microsoft.com/office/word/2010/wordml" w:rsidRPr="002848BB" w:rsidR="00EB13BC" w:rsidP="00EB13BC" w:rsidRDefault="00EB13BC" w14:paraId="0A37501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2848BB" w:rsidR="00EB13BC" w:rsidP="00EB13BC" w:rsidRDefault="00EB13BC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848B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2848BB" w:rsidR="00EB13BC" w:rsidTr="1E58D19B" w14:paraId="7FB69F02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67F29C5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Socjologia problemów społecznych</w:t>
            </w:r>
          </w:p>
        </w:tc>
      </w:tr>
      <w:tr xmlns:wp14="http://schemas.microsoft.com/office/word/2010/wordml" w:rsidRPr="002848BB" w:rsidR="00EB13BC" w:rsidTr="1E58D19B" w14:paraId="5A002F11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P="00875BFA" w:rsidRDefault="00EB13BC" w14:paraId="1087D8B3" wp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P1S[4]F_</w:t>
            </w:r>
            <w:r w:rsidR="00875BFA">
              <w:rPr>
                <w:rFonts w:ascii="Corbel" w:hAnsi="Corbel"/>
                <w:color w:val="000000"/>
                <w:sz w:val="24"/>
                <w:szCs w:val="24"/>
              </w:rPr>
              <w:t>06</w:t>
            </w:r>
          </w:p>
        </w:tc>
      </w:tr>
      <w:tr xmlns:wp14="http://schemas.microsoft.com/office/word/2010/wordml" w:rsidRPr="002848BB" w:rsidR="00EB13BC" w:rsidTr="1E58D19B" w14:paraId="5C0172E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2848BB" w:rsidR="00EB13BC" w:rsidTr="1E58D19B" w14:paraId="0AEA36E1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2848BB" w:rsidR="00EB13BC" w:rsidTr="1E58D19B" w14:paraId="4DAAD0C5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2848BB" w:rsidR="00EB13BC" w:rsidTr="1E58D19B" w14:paraId="1CF479F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2848BB" w:rsidR="00EB13BC" w:rsidTr="1E58D19B" w14:paraId="020B26A7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848B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xmlns:wp14="http://schemas.microsoft.com/office/word/2010/wordml" w:rsidRPr="002848BB" w:rsidR="00EB13BC" w:rsidTr="1E58D19B" w14:paraId="5B469018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2848BB" w:rsidR="00EB13BC" w:rsidTr="1E58D19B" w14:paraId="341E0E4F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7AD2F6B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xmlns:wp14="http://schemas.microsoft.com/office/word/2010/wordml" w:rsidRPr="002848BB" w:rsidR="00EB13BC" w:rsidTr="1E58D19B" w14:paraId="1F36C07E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B16EA4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Pr="002848BB" w:rsidR="00EB13BC" w:rsidTr="1E58D19B" w14:paraId="73F51518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xmlns:wp14="http://schemas.microsoft.com/office/word/2010/wordml" w:rsidRPr="002848BB" w:rsidR="00EB13BC" w:rsidTr="1E58D19B" w14:paraId="07CC233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P="1E58D19B" w:rsidRDefault="00EB13BC" w14:paraId="612956A6" wp14:textId="1045FFD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E58D19B" w:rsidR="00EB13B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Beata </w:t>
            </w:r>
            <w:r w:rsidRPr="1E58D19B" w:rsidR="00EB13BC">
              <w:rPr>
                <w:rFonts w:ascii="Corbel" w:hAnsi="Corbel"/>
                <w:b w:val="0"/>
                <w:bCs w:val="0"/>
                <w:sz w:val="24"/>
                <w:szCs w:val="24"/>
              </w:rPr>
              <w:t>Szluz</w:t>
            </w:r>
          </w:p>
        </w:tc>
      </w:tr>
      <w:tr xmlns:wp14="http://schemas.microsoft.com/office/word/2010/wordml" w:rsidRPr="002848BB" w:rsidR="00EB13BC" w:rsidTr="1E58D19B" w14:paraId="66DA3539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848BB" w:rsidR="00EB13BC" w:rsidP="1E58D19B" w:rsidRDefault="002848BB" w14:paraId="0727EACF" wp14:textId="3179C25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E58D19B" w:rsidR="002848B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Beata </w:t>
            </w:r>
            <w:r w:rsidRPr="1E58D19B" w:rsidR="002848BB">
              <w:rPr>
                <w:rFonts w:ascii="Corbel" w:hAnsi="Corbel"/>
                <w:b w:val="0"/>
                <w:bCs w:val="0"/>
                <w:sz w:val="24"/>
                <w:szCs w:val="24"/>
              </w:rPr>
              <w:t>Szluz</w:t>
            </w:r>
          </w:p>
        </w:tc>
      </w:tr>
    </w:tbl>
    <w:p xmlns:wp14="http://schemas.microsoft.com/office/word/2010/wordml" w:rsidRPr="002848BB" w:rsidR="00EB13BC" w:rsidP="00EB13BC" w:rsidRDefault="00EB13BC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 xml:space="preserve">* </w:t>
      </w:r>
      <w:r w:rsidRPr="002848BB">
        <w:rPr>
          <w:rFonts w:ascii="Corbel" w:hAnsi="Corbel"/>
          <w:i/>
          <w:sz w:val="24"/>
          <w:szCs w:val="24"/>
        </w:rPr>
        <w:t>-</w:t>
      </w:r>
      <w:r w:rsidRPr="002848BB">
        <w:rPr>
          <w:rFonts w:ascii="Corbel" w:hAnsi="Corbel"/>
          <w:b w:val="0"/>
          <w:i/>
          <w:sz w:val="24"/>
          <w:szCs w:val="24"/>
        </w:rPr>
        <w:t>opcjonalni</w:t>
      </w:r>
      <w:r w:rsidRPr="002848BB">
        <w:rPr>
          <w:rFonts w:ascii="Corbel" w:hAnsi="Corbel"/>
          <w:b w:val="0"/>
          <w:sz w:val="24"/>
          <w:szCs w:val="24"/>
        </w:rPr>
        <w:t>e,</w:t>
      </w:r>
      <w:r w:rsidRPr="002848BB">
        <w:rPr>
          <w:rFonts w:ascii="Corbel" w:hAnsi="Corbel"/>
          <w:i/>
          <w:sz w:val="24"/>
          <w:szCs w:val="24"/>
        </w:rPr>
        <w:t xml:space="preserve"> </w:t>
      </w:r>
      <w:r w:rsidRPr="002848B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xmlns:wp14="http://schemas.microsoft.com/office/word/2010/wordml" w:rsidRPr="002848BB" w:rsidR="00EB13BC" w:rsidP="00EB13BC" w:rsidRDefault="00EB13BC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2848BB" w:rsidR="00EB13BC" w:rsidP="00EB13BC" w:rsidRDefault="00EB13BC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xmlns:wp14="http://schemas.microsoft.com/office/word/2010/wordml" w:rsidRPr="002848BB" w:rsidR="00EB13BC" w:rsidTr="00340AFC" w14:paraId="4A00F406" wp14:textId="77777777"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Semestr</w:t>
            </w:r>
          </w:p>
          <w:p w:rsidRPr="002848BB" w:rsidR="00EB13BC" w:rsidRDefault="00EB13BC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48BB">
              <w:rPr>
                <w:rFonts w:ascii="Corbel" w:hAnsi="Corbel"/>
                <w:szCs w:val="24"/>
              </w:rPr>
              <w:t>Wykł</w:t>
            </w:r>
            <w:proofErr w:type="spellEnd"/>
            <w:r w:rsidRPr="002848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48BB">
              <w:rPr>
                <w:rFonts w:ascii="Corbel" w:hAnsi="Corbel"/>
                <w:szCs w:val="24"/>
              </w:rPr>
              <w:t>Konw</w:t>
            </w:r>
            <w:proofErr w:type="spellEnd"/>
            <w:r w:rsidRPr="002848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48BB">
              <w:rPr>
                <w:rFonts w:ascii="Corbel" w:hAnsi="Corbel"/>
                <w:szCs w:val="24"/>
              </w:rPr>
              <w:t>Sem</w:t>
            </w:r>
            <w:proofErr w:type="spellEnd"/>
            <w:r w:rsidRPr="002848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48BB">
              <w:rPr>
                <w:rFonts w:ascii="Corbel" w:hAnsi="Corbel"/>
                <w:szCs w:val="24"/>
              </w:rPr>
              <w:t>Prakt</w:t>
            </w:r>
            <w:proofErr w:type="spellEnd"/>
            <w:r w:rsidRPr="002848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848B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xmlns:wp14="http://schemas.microsoft.com/office/word/2010/wordml" w:rsidRPr="002848BB" w:rsidR="00EB13BC" w:rsidTr="00340AFC" w14:paraId="15760C8B" wp14:textId="77777777">
        <w:trPr>
          <w:trHeight w:val="453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I</w:t>
            </w:r>
            <w:r w:rsidRPr="002848BB" w:rsidR="002848B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6A09E91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33E67AC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1BBD13F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0BE1480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09FA2A7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237AFA4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3AD8BB8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2848BB" w:rsidR="00EB13BC" w:rsidP="00EB13BC" w:rsidRDefault="00EB13BC" w14:paraId="02EB378F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2848BB" w:rsidR="00EB13BC" w:rsidP="00EB13BC" w:rsidRDefault="00EB13BC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2848BB">
        <w:rPr>
          <w:rFonts w:ascii="Corbel" w:hAnsi="Corbel"/>
          <w:szCs w:val="24"/>
        </w:rPr>
        <w:t>1.2.</w:t>
      </w:r>
      <w:r w:rsidRPr="002848BB">
        <w:rPr>
          <w:rFonts w:ascii="Corbel" w:hAnsi="Corbel"/>
          <w:szCs w:val="24"/>
        </w:rPr>
        <w:tab/>
      </w:r>
      <w:r w:rsidRPr="002848BB">
        <w:rPr>
          <w:rFonts w:ascii="Corbel" w:hAnsi="Corbel"/>
          <w:szCs w:val="24"/>
        </w:rPr>
        <w:t xml:space="preserve">Sposób realizacji zajęć  </w:t>
      </w:r>
    </w:p>
    <w:p xmlns:wp14="http://schemas.microsoft.com/office/word/2010/wordml" w:rsidRPr="002848BB" w:rsidR="00EB13BC" w:rsidP="00EB13BC" w:rsidRDefault="00EB13BC" w14:paraId="01988DE1" wp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848BB">
        <w:rPr>
          <w:rFonts w:ascii="Corbel" w:hAnsi="Corbel"/>
          <w:b w:val="0"/>
          <w:szCs w:val="24"/>
        </w:rPr>
        <w:t xml:space="preserve">x zajęcia w formie tradycyjnej </w:t>
      </w:r>
    </w:p>
    <w:p xmlns:wp14="http://schemas.microsoft.com/office/word/2010/wordml" w:rsidRPr="002848BB" w:rsidR="00EB13BC" w:rsidP="00EB13BC" w:rsidRDefault="00EB13BC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848BB">
        <w:rPr>
          <w:rFonts w:ascii="Corbel" w:hAnsi="MS Gothic" w:eastAsia="MS Gothic" w:cs="MS Gothic"/>
          <w:b w:val="0"/>
          <w:szCs w:val="24"/>
        </w:rPr>
        <w:t>☐</w:t>
      </w:r>
      <w:r w:rsidRPr="002848BB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2848BB" w:rsidR="00EB13BC" w:rsidP="00EB13BC" w:rsidRDefault="00EB13BC" w14:paraId="6A05A809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2848BB" w:rsidR="00EB13BC" w:rsidP="00EB13BC" w:rsidRDefault="00EB13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 xml:space="preserve">1.3 </w:t>
      </w:r>
      <w:r w:rsidRPr="002848BB">
        <w:rPr>
          <w:rFonts w:ascii="Corbel" w:hAnsi="Corbel"/>
          <w:szCs w:val="24"/>
        </w:rPr>
        <w:tab/>
      </w:r>
      <w:r w:rsidRPr="002848BB">
        <w:rPr>
          <w:rFonts w:ascii="Corbel" w:hAnsi="Corbel"/>
          <w:szCs w:val="24"/>
        </w:rPr>
        <w:t xml:space="preserve">Forma zaliczenia przedmiotu  (z toku) </w:t>
      </w:r>
      <w:r w:rsidRPr="002848BB">
        <w:rPr>
          <w:rFonts w:ascii="Corbel" w:hAnsi="Corbel"/>
          <w:b w:val="0"/>
          <w:szCs w:val="24"/>
        </w:rPr>
        <w:t>(egzamin, zaliczenie z oceną, zaliczenie bez oceny)</w:t>
      </w:r>
    </w:p>
    <w:p xmlns:wp14="http://schemas.microsoft.com/office/word/2010/wordml" w:rsidRPr="002848BB" w:rsidR="00EB13BC" w:rsidP="00EB13BC" w:rsidRDefault="00340AFC" w14:paraId="55D48E7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848BB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2848BB" w:rsidP="00EB13BC" w:rsidRDefault="002848BB" w14:paraId="5A39BBE3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B149DC" w:rsidP="00EB13BC" w:rsidRDefault="00B149DC" w14:paraId="41C8F39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B149DC" w:rsidP="00EB13BC" w:rsidRDefault="00B149DC" w14:paraId="72A3D3E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180"/>
      </w:tblGrid>
      <w:tr xmlns:wp14="http://schemas.microsoft.com/office/word/2010/wordml" w:rsidRPr="002848BB" w:rsidR="00EB13BC" w:rsidTr="00EB13BC" w14:paraId="4E783246" wp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631D0C0A" wp14:textId="77777777">
            <w:pPr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Wiedza z przedmiotów: wstęp do socjologii, polityka społeczna.</w:t>
            </w:r>
          </w:p>
        </w:tc>
      </w:tr>
    </w:tbl>
    <w:p xmlns:wp14="http://schemas.microsoft.com/office/word/2010/wordml" w:rsidRPr="002848BB" w:rsidR="00EB13BC" w:rsidP="00EB13BC" w:rsidRDefault="00EB13BC" w14:paraId="0D0B940D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2848BB" w:rsidR="00EB13BC" w:rsidP="00EB13BC" w:rsidRDefault="00EB13BC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>3. cele, efekty uczenia się , treści Programowe i stosowane metody Dydaktyczne</w:t>
      </w:r>
    </w:p>
    <w:p xmlns:wp14="http://schemas.microsoft.com/office/word/2010/wordml" w:rsidRPr="002848BB" w:rsidR="00EB13BC" w:rsidP="00EB13BC" w:rsidRDefault="00EB13BC" w14:paraId="0E27B00A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B149DC" w:rsidR="00EB13BC" w:rsidP="00B149DC" w:rsidRDefault="00EB13BC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27"/>
        <w:gridCol w:w="8353"/>
      </w:tblGrid>
      <w:tr xmlns:wp14="http://schemas.microsoft.com/office/word/2010/wordml" w:rsidRPr="002848BB" w:rsidR="00EB13BC" w:rsidTr="00EB13BC" w14:paraId="4FF503DF" wp14:textId="77777777">
        <w:trPr>
          <w:trHeight w:val="450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5372B5A4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P="00B149DC" w:rsidRDefault="00EB13BC" w14:paraId="7594107D" wp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iCs/>
                <w:sz w:val="24"/>
                <w:szCs w:val="24"/>
              </w:rPr>
              <w:t>Student</w:t>
            </w:r>
            <w:r w:rsidRPr="002848BB">
              <w:rPr>
                <w:rFonts w:ascii="Corbel" w:hAnsi="Corbel"/>
                <w:i/>
                <w:iCs/>
                <w:sz w:val="24"/>
                <w:szCs w:val="24"/>
              </w:rPr>
              <w:t xml:space="preserve">  </w:t>
            </w:r>
            <w:r w:rsidRPr="002848BB">
              <w:rPr>
                <w:rFonts w:ascii="Corbel" w:hAnsi="Corbel"/>
                <w:sz w:val="24"/>
                <w:szCs w:val="24"/>
              </w:rPr>
              <w:t xml:space="preserve">dostrzega, analizuje i interpretuje różne zjawiska społeczne; </w:t>
            </w:r>
          </w:p>
        </w:tc>
      </w:tr>
      <w:tr xmlns:wp14="http://schemas.microsoft.com/office/word/2010/wordml" w:rsidRPr="002848BB" w:rsidR="00EB13BC" w:rsidTr="00EB13BC" w14:paraId="16306016" wp14:textId="77777777">
        <w:trPr>
          <w:trHeight w:val="952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550CF7E8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P="00B149DC" w:rsidRDefault="00EB13BC" w14:paraId="791036A8" wp14:textId="77777777">
            <w:pPr>
              <w:spacing w:after="0"/>
              <w:rPr>
                <w:rFonts w:ascii="Corbel" w:hAnsi="Corbel"/>
                <w:iCs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Student wykorzystuje wiedzę socjologiczną oraz procedury badawcze do diagnozowania i wyjaśniania problemów współczesnego społeczeństwa; </w:t>
            </w:r>
          </w:p>
        </w:tc>
      </w:tr>
      <w:tr xmlns:wp14="http://schemas.microsoft.com/office/word/2010/wordml" w:rsidRPr="002848BB" w:rsidR="00EB13BC" w:rsidTr="00EB13BC" w14:paraId="2AEB0AA7" wp14:textId="77777777">
        <w:trPr>
          <w:trHeight w:val="506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53C0B3C4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P="00B149DC" w:rsidRDefault="00EB13BC" w14:paraId="67D27113" wp14:textId="77777777">
            <w:pPr>
              <w:spacing w:after="0"/>
              <w:rPr>
                <w:rFonts w:ascii="Corbel" w:hAnsi="Corbel"/>
                <w:iCs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Student rozumie podstawowe terminy oraz najważniejsze teorie socjologiczne; </w:t>
            </w:r>
          </w:p>
        </w:tc>
      </w:tr>
      <w:tr xmlns:wp14="http://schemas.microsoft.com/office/word/2010/wordml" w:rsidRPr="002848BB" w:rsidR="00EB13BC" w:rsidTr="00EB13BC" w14:paraId="2870DAE9" wp14:textId="77777777">
        <w:trPr>
          <w:trHeight w:val="701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7C12F916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P="00B149DC" w:rsidRDefault="00EB13BC" w14:paraId="38770918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Student czyta teksty socjologiczne i inne, w których wykorzystuje się materiały z zakresu nauk społecznych; </w:t>
            </w:r>
          </w:p>
        </w:tc>
      </w:tr>
      <w:tr xmlns:wp14="http://schemas.microsoft.com/office/word/2010/wordml" w:rsidRPr="002848BB" w:rsidR="00EB13BC" w:rsidTr="00EB13BC" w14:paraId="0E489D0D" wp14:textId="77777777">
        <w:trPr>
          <w:trHeight w:val="705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56E055E9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P="00B149DC" w:rsidRDefault="00EB13BC" w14:paraId="6D96426C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Student stosuje kategorie socjologiczne do analizy społeczeństwa, zwłaszcza współczesnego społeczeństwa polskiego.</w:t>
            </w:r>
          </w:p>
        </w:tc>
      </w:tr>
    </w:tbl>
    <w:p xmlns:wp14="http://schemas.microsoft.com/office/word/2010/wordml" w:rsidRPr="002848BB" w:rsidR="00EB13BC" w:rsidP="00B149DC" w:rsidRDefault="00EB13BC" w14:paraId="60061E4C" wp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2848BB" w:rsidR="00EB13BC" w:rsidP="00B149DC" w:rsidRDefault="00EB13BC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b/>
          <w:sz w:val="24"/>
          <w:szCs w:val="24"/>
        </w:rPr>
        <w:t>3.2 Efekty uczenia się dla przedmiotu</w:t>
      </w:r>
      <w:r w:rsidRPr="002848B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631"/>
        <w:gridCol w:w="5699"/>
        <w:gridCol w:w="1850"/>
      </w:tblGrid>
      <w:tr xmlns:wp14="http://schemas.microsoft.com/office/word/2010/wordml" w:rsidRPr="002848BB" w:rsidR="00EB13BC" w:rsidTr="00EB13BC" w14:paraId="61F38664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P="00B149DC" w:rsidRDefault="00EB13BC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EK</w:t>
            </w:r>
            <w:r w:rsidRPr="002848BB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P="00B149DC" w:rsidRDefault="00EB13BC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P="00B149DC" w:rsidRDefault="00EB13BC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2848BB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xmlns:wp14="http://schemas.microsoft.com/office/word/2010/wordml" w:rsidRPr="002848BB" w:rsidR="00EB13BC" w:rsidTr="00EB13BC" w14:paraId="5B04C0CB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4C237F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2848BB" w:rsidR="00EB13BC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75D02A3B" wp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 xml:space="preserve">Student stosuje terminologię używaną w pracy socjalnej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848BB" w:rsidR="00EB13BC" w:rsidP="00B149DC" w:rsidRDefault="00EB13BC" w14:paraId="79569C6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xmlns:wp14="http://schemas.microsoft.com/office/word/2010/wordml" w:rsidRPr="002848BB" w:rsidR="00EB13BC" w:rsidTr="00EB13BC" w14:paraId="4CDD14EF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2E0B74DD" wp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 xml:space="preserve">Student wyjaśnia prawidłowości i zaburzenia więzi społecznych w środowisku lokalnym, w szczególności ich dysfunkcje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2C5B2A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xmlns:wp14="http://schemas.microsoft.com/office/word/2010/wordml" w:rsidRPr="002848BB" w:rsidR="00EB13BC" w:rsidTr="00EB13BC" w14:paraId="21E970C4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6C705D82" wp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Student potrafi prawidłowo interpretować zjawiska społeczne (kulturowe, polityczne, prawne, ekonomiczne) i identyfikować ich związek z problematyką pracy socjalnej;  prawidłowo rozróżniać zjawiska społeczne (kulturowe, polityczne, prawne, ekonomiczne) ważne dla procesów kształtujących problemy związywane z pracą socjalną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3CFCD0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xmlns:wp14="http://schemas.microsoft.com/office/word/2010/wordml" w:rsidRPr="002848BB" w:rsidR="00EB13BC" w:rsidTr="00EB13BC" w14:paraId="02685562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13D75AD1" wp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Student potrafi analizować i innowacyjnie rozwiązywać konkretne problemy społeczne oraz przeciwdziałać wykluczeniu społecznemu proponując w tym zakresie odpowiednie rozstrzygnięcia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57FAD1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xmlns:wp14="http://schemas.microsoft.com/office/word/2010/wordml" w:rsidRPr="002848BB" w:rsidR="00EB13BC" w:rsidTr="00EB13BC" w14:paraId="2467000C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71EBD338" wp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Student potrafi analizować i uzasadniać ludzkie zachowania, ich motywy i konsekwencje (społeczne, kulturowe, prawne i ekonomiczne)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17B67F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xmlns:wp14="http://schemas.microsoft.com/office/word/2010/wordml" w:rsidRPr="002848BB" w:rsidR="00EB13BC" w:rsidTr="00EB13BC" w14:paraId="249DF8A5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7A797534" wp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 xml:space="preserve">Student aktywnie i odpowiedzialnie uczestniczy w grupach i zespołach zadaniowych; samodzielnie określa </w:t>
            </w: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i wyznacza priorytety w działaniach zespołowych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379D87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lastRenderedPageBreak/>
              <w:t>K_U18</w:t>
            </w:r>
          </w:p>
        </w:tc>
      </w:tr>
      <w:tr xmlns:wp14="http://schemas.microsoft.com/office/word/2010/wordml" w:rsidRPr="002848BB" w:rsidR="00EB13BC" w:rsidTr="00EB13BC" w14:paraId="51891AB5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55CE86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205F1561" wp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Student organizuje kontakty z otoczeniem społecznym (</w:t>
            </w:r>
            <w:proofErr w:type="spellStart"/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interesariuszami</w:t>
            </w:r>
            <w:proofErr w:type="spellEnd"/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 xml:space="preserve"> zewnętrznymi) oraz współpracuje  na rzecz rozwiązywania problemów z zakresu problematyki pracy socjalnej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54E3E2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xmlns:wp14="http://schemas.microsoft.com/office/word/2010/wordml" w:rsidRPr="002848BB" w:rsidR="00EB13BC" w:rsidTr="00EB13BC" w14:paraId="160F9BC5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30AC25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B149DC" w:rsidRDefault="00EB13BC" w14:paraId="166E2C73" wp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Student posługuje się podstawowymi podejściami teoretycznymi w analizowaniu różnych aspektów ludzkich zachowań w celu diagnozowania, prognozowania oraz formułowania programów działań socjalnych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848BB" w:rsidR="00EB13BC" w:rsidP="00B149DC" w:rsidRDefault="00EB13BC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K_K05</w:t>
            </w:r>
          </w:p>
          <w:p w:rsidRPr="002848BB" w:rsidR="00EB13BC" w:rsidP="00B149DC" w:rsidRDefault="00EB13BC" w14:paraId="44EAFD9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xmlns:wp14="http://schemas.microsoft.com/office/word/2010/wordml" w:rsidRPr="002848BB" w:rsidR="00EB13BC" w:rsidP="00EB13BC" w:rsidRDefault="00EB13BC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848BB">
        <w:rPr>
          <w:rFonts w:ascii="Corbel" w:hAnsi="Corbel"/>
          <w:b/>
          <w:sz w:val="24"/>
          <w:szCs w:val="24"/>
        </w:rPr>
        <w:t xml:space="preserve">3.3 Treści programowe </w:t>
      </w:r>
      <w:r w:rsidRPr="002848BB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2848BB" w:rsidR="00EB13BC" w:rsidP="00EB13BC" w:rsidRDefault="00EB13BC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2848BB" w:rsidR="00EB13BC" w:rsidP="00EB13BC" w:rsidRDefault="00EB13BC" w14:paraId="3DEEC669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180"/>
      </w:tblGrid>
      <w:tr xmlns:wp14="http://schemas.microsoft.com/office/word/2010/wordml" w:rsidRPr="002848BB" w:rsidR="00EB13BC" w:rsidTr="00EB13BC" w14:paraId="587EA2A8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2848BB" w:rsidR="00EB13BC" w:rsidTr="00EB13BC" w14:paraId="3656B9AB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848BB" w:rsidR="00EB13BC" w:rsidRDefault="00EB13BC" w14:paraId="45FB0818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2848BB" w:rsidR="00EB13BC" w:rsidTr="00EB13BC" w14:paraId="049F31CB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848BB" w:rsidR="00EB13BC" w:rsidRDefault="00EB13BC" w14:paraId="53128261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2848BB" w:rsidR="00EB13BC" w:rsidTr="00EB13BC" w14:paraId="62486C05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848BB" w:rsidR="00EB13BC" w:rsidRDefault="00EB13BC" w14:paraId="4101652C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2848BB" w:rsidR="00EB13BC" w:rsidP="00EB13BC" w:rsidRDefault="00EB13BC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31754C" w:rsidR="00EB13BC" w:rsidP="0031754C" w:rsidRDefault="00EB13BC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180"/>
      </w:tblGrid>
      <w:tr xmlns:wp14="http://schemas.microsoft.com/office/word/2010/wordml" w:rsidRPr="002848BB" w:rsidR="00EB13BC" w:rsidTr="00EB13BC" w14:paraId="55225495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2848BB" w:rsidR="00EB13BC" w:rsidTr="00EB13BC" w14:paraId="37715534" wp14:textId="77777777">
        <w:trPr>
          <w:trHeight w:val="346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1C615E60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Podstawowe pojęcia i koncepcje. Pojęcie problemu społecznego z socjologicznego punktu widzenia. Teorie społeczne i ich problemowe aplikacje. R.K. </w:t>
            </w: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 xml:space="preserve"> i podwaliny jego teorii problemów społecznych. Kształtowanie się i rozwój stanowisk teoretycznych w socjologii problemów społecznych. Typologia stanowisk teoretycznych i ich charakterystyka w ujęciu R.W. </w:t>
            </w: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t>Marisa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2848BB" w:rsidR="00EB13BC" w:rsidTr="00EB13BC" w14:paraId="7DA988C2" wp14:textId="77777777">
        <w:trPr>
          <w:trHeight w:val="876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1191D196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Pojęcie profilaktyki. Trzy poziomy profilaktyki: pierwszorzędowa, drugorzędowa, trzeciorzędowa. Cele profilaktyki. Odmiany profilaktyki. Modele i rodzaje oddziaływań stosowanych w profilaktyce.</w:t>
            </w:r>
          </w:p>
        </w:tc>
      </w:tr>
      <w:tr xmlns:wp14="http://schemas.microsoft.com/office/word/2010/wordml" w:rsidRPr="002848BB" w:rsidR="00EB13BC" w:rsidTr="00EB13BC" w14:paraId="23E995DD" wp14:textId="77777777">
        <w:trPr>
          <w:trHeight w:val="960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53227C6A" wp14:textId="77777777">
            <w:pPr>
              <w:spacing w:after="0" w:line="240" w:lineRule="auto"/>
              <w:ind w:left="34" w:right="-253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Ubóstwo – „główny” problem społeczny. Poglądy i debaty w sprawach ubóstwa. Jedność i wielość przejawów ubóstwa. Pracować i być biednym. Przeżywanie ubóstwa – mówienie o ubóstwie – zmaganie się z ubóstwem.</w:t>
            </w:r>
          </w:p>
        </w:tc>
      </w:tr>
      <w:tr xmlns:wp14="http://schemas.microsoft.com/office/word/2010/wordml" w:rsidRPr="002848BB" w:rsidR="00EB13BC" w:rsidTr="00EB13BC" w14:paraId="69843CBB" wp14:textId="77777777">
        <w:trPr>
          <w:trHeight w:val="582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7F56E270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Problemy mieszkaniowe, bezdomność jako problem społecznym. Pojęcie, klasyfikacje rodzajów, geografia i skala zjawiska. Uwarunkowania, konsekwencje, profilaktyka. </w:t>
            </w:r>
          </w:p>
        </w:tc>
      </w:tr>
      <w:tr xmlns:wp14="http://schemas.microsoft.com/office/word/2010/wordml" w:rsidRPr="002848BB" w:rsidR="00EB13BC" w:rsidTr="00EB13BC" w14:paraId="14FB46A5" wp14:textId="77777777">
        <w:trPr>
          <w:trHeight w:val="1114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7D6F78B3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Dzieci ulicy – typologia, skala zjawiska, uwarunkowania, umiejętności przystosowawcze dzieci ulicy, pomoc i możliwość zapobiegania zjawisku.</w:t>
            </w:r>
          </w:p>
          <w:p w:rsidRPr="002848BB" w:rsidR="00EB13BC" w:rsidP="0031754C" w:rsidRDefault="00EB13BC" w14:paraId="16C01F52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Patologie seksualne – skala zjawiska, typologie, uwarunkowania, skutki.</w:t>
            </w:r>
          </w:p>
        </w:tc>
      </w:tr>
      <w:tr xmlns:wp14="http://schemas.microsoft.com/office/word/2010/wordml" w:rsidRPr="002848BB" w:rsidR="00EB13BC" w:rsidTr="00EB13BC" w14:paraId="20540D35" wp14:textId="77777777">
        <w:trPr>
          <w:trHeight w:val="348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7C8364AE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Bezrobocie. Pojęcie, rodzaje, przyczyny, skutki, skala zjawiska, przeciwdziałanie.</w:t>
            </w:r>
          </w:p>
        </w:tc>
      </w:tr>
      <w:tr xmlns:wp14="http://schemas.microsoft.com/office/word/2010/wordml" w:rsidRPr="002848BB" w:rsidR="00EB13BC" w:rsidTr="00EB13BC" w14:paraId="6A47B876" wp14:textId="77777777">
        <w:trPr>
          <w:trHeight w:val="851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4FF28DBB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Alkohol i przemoc jako przykład splotu czynników problemowych. Kulturowo-społeczne postrzeganie alkoholu: między akceptacją i odrzuceniem. Przemoc – kobiety i mężczyźni. Profilaktyka przemocy i uzależnienia od alkoholu.</w:t>
            </w:r>
          </w:p>
        </w:tc>
      </w:tr>
      <w:tr xmlns:wp14="http://schemas.microsoft.com/office/word/2010/wordml" w:rsidRPr="002848BB" w:rsidR="00EB13BC" w:rsidTr="00EB13BC" w14:paraId="784CE834" wp14:textId="77777777">
        <w:trPr>
          <w:trHeight w:val="889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37965966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Problem uzależnień (narkomania, lekomania, </w:t>
            </w: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t>politoksykomania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>, uzależnienia od elektronicznych środków przekazu, hazardu). Kryteria diagnozy, fazy rozwoju uzależnienia, skala zjawiska, uwarunkowania, skutki. Profilaktyka.</w:t>
            </w:r>
          </w:p>
        </w:tc>
      </w:tr>
      <w:tr xmlns:wp14="http://schemas.microsoft.com/office/word/2010/wordml" w:rsidRPr="002848BB" w:rsidR="00EB13BC" w:rsidTr="00EB13BC" w14:paraId="7F24A811" wp14:textId="77777777">
        <w:trPr>
          <w:trHeight w:val="601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530E9527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lastRenderedPageBreak/>
              <w:t>Mobbing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 xml:space="preserve"> – przejawy, typy reakcji ofiar i sprawców, skala zjawiska, uwarunkowania, skutki, prawna ochrona jednostki przed </w:t>
            </w: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t>mobbingiem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2848BB" w:rsidR="00EB13BC" w:rsidTr="00EB13BC" w14:paraId="530FF9E3" wp14:textId="77777777">
        <w:trPr>
          <w:trHeight w:val="288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0618B213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Handel ludźmi – skala zjawiska, zasady działania sprawców, skutki dla ofiar. Przeciwdziałanie.</w:t>
            </w:r>
          </w:p>
        </w:tc>
      </w:tr>
      <w:tr xmlns:wp14="http://schemas.microsoft.com/office/word/2010/wordml" w:rsidRPr="002848BB" w:rsidR="00EB13BC" w:rsidTr="00EB13BC" w14:paraId="03E7E0E0" wp14:textId="77777777">
        <w:trPr>
          <w:trHeight w:val="563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2D6CDB0C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Dewiacja samotnicza – samobójstwo. Skala i przejawy zjawiska, uwarunkowania, typologia, efekt Wertera. Syndrom </w:t>
            </w: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t>presuicydalny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 xml:space="preserve">, zachowanie </w:t>
            </w: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t>suicydalne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2848BB" w:rsidR="00EB13BC" w:rsidTr="00EB13BC" w14:paraId="01C3EA42" wp14:textId="77777777">
        <w:trPr>
          <w:trHeight w:val="338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46434563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Patologia instytucji – korupcja. Skala zjawiska, uwarunkowania, przeciwdziałanie.</w:t>
            </w:r>
          </w:p>
        </w:tc>
      </w:tr>
      <w:tr xmlns:wp14="http://schemas.microsoft.com/office/word/2010/wordml" w:rsidRPr="002848BB" w:rsidR="00EB13BC" w:rsidTr="00EB13BC" w14:paraId="6B5DA2CA" wp14:textId="77777777">
        <w:trPr>
          <w:trHeight w:val="350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4BF3B21C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Przestępczość jako problem społeczny. Wymiar sprawiedliwości jako (pod)system społeczny.</w:t>
            </w:r>
          </w:p>
        </w:tc>
      </w:tr>
      <w:tr xmlns:wp14="http://schemas.microsoft.com/office/word/2010/wordml" w:rsidRPr="002848BB" w:rsidR="00EB13BC" w:rsidTr="00EB13BC" w14:paraId="46907A3A" wp14:textId="77777777">
        <w:trPr>
          <w:trHeight w:val="313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6AAFFEF2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 Policja – cienka niebieska linia bezpieczeństwa. Jak – nawet czy – karać?  </w:t>
            </w:r>
          </w:p>
        </w:tc>
      </w:tr>
      <w:tr xmlns:wp14="http://schemas.microsoft.com/office/word/2010/wordml" w:rsidRPr="002848BB" w:rsidR="00EB13BC" w:rsidTr="00EB13BC" w14:paraId="757C9B70" wp14:textId="77777777">
        <w:trPr>
          <w:trHeight w:val="600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099EA2D9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Między społeczną ekskluzją a inkluzją. Odwołanie do problematyki zróżnicowania i nierówności.</w:t>
            </w:r>
          </w:p>
        </w:tc>
      </w:tr>
    </w:tbl>
    <w:p xmlns:wp14="http://schemas.microsoft.com/office/word/2010/wordml" w:rsidRPr="002848BB" w:rsidR="00EB13BC" w:rsidP="00EB13BC" w:rsidRDefault="00EB13BC" w14:paraId="1299C43A" wp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xmlns:wp14="http://schemas.microsoft.com/office/word/2010/wordml" w:rsidRPr="002848BB" w:rsidR="00EB13BC" w:rsidP="00EB13BC" w:rsidRDefault="00EB13BC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2848BB">
        <w:rPr>
          <w:rFonts w:ascii="Corbel" w:hAnsi="Corbel"/>
          <w:szCs w:val="24"/>
        </w:rPr>
        <w:t>3.4 Metody dydaktyczne</w:t>
      </w:r>
      <w:r w:rsidRPr="002848BB">
        <w:rPr>
          <w:rFonts w:ascii="Corbel" w:hAnsi="Corbel"/>
          <w:b w:val="0"/>
          <w:szCs w:val="24"/>
        </w:rPr>
        <w:t xml:space="preserve"> </w:t>
      </w:r>
    </w:p>
    <w:p xmlns:wp14="http://schemas.microsoft.com/office/word/2010/wordml" w:rsidRPr="002848BB" w:rsidR="00EB13BC" w:rsidP="00EB13BC" w:rsidRDefault="00EB13BC" w14:paraId="4DDBEF00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</w:p>
    <w:p xmlns:wp14="http://schemas.microsoft.com/office/word/2010/wordml" w:rsidRPr="002848BB" w:rsidR="00EB13BC" w:rsidP="008B4D02" w:rsidRDefault="0031754C" w14:paraId="111178D8" wp14:textId="77777777">
      <w:pPr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>Konwersatorium</w:t>
      </w:r>
      <w:r w:rsidRPr="002848BB" w:rsidR="00EB13BC">
        <w:rPr>
          <w:rFonts w:ascii="Corbel" w:hAnsi="Corbel"/>
          <w:i/>
          <w:sz w:val="24"/>
          <w:szCs w:val="24"/>
        </w:rPr>
        <w:t>: analiza tekstów z dyskusją, praca w grupach (rozwiązywanie zadań, dyskusja), referat z prezentacją multimedialną, kolokwium - test wielokrotnego wyboru</w:t>
      </w:r>
    </w:p>
    <w:p xmlns:wp14="http://schemas.microsoft.com/office/word/2010/wordml" w:rsidRPr="002848BB" w:rsidR="00EB13BC" w:rsidP="00EB13BC" w:rsidRDefault="00EB13BC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 xml:space="preserve">4. METODY I KRYTERIA OCENY </w:t>
      </w:r>
    </w:p>
    <w:p xmlns:wp14="http://schemas.microsoft.com/office/word/2010/wordml" w:rsidRPr="002848BB" w:rsidR="00EB13BC" w:rsidP="00EB13BC" w:rsidRDefault="00EB13BC" w14:paraId="3461D779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2848BB" w:rsidR="00EB13BC" w:rsidP="00EB13BC" w:rsidRDefault="00EB13BC" w14:paraId="53742ADA" wp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>4.1 Sposoby weryfikacji efektów uczenia się</w:t>
      </w:r>
    </w:p>
    <w:p xmlns:wp14="http://schemas.microsoft.com/office/word/2010/wordml" w:rsidRPr="002848BB" w:rsidR="00EB13BC" w:rsidP="00EB13BC" w:rsidRDefault="00EB13BC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893"/>
        <w:gridCol w:w="5179"/>
        <w:gridCol w:w="2108"/>
      </w:tblGrid>
      <w:tr xmlns:wp14="http://schemas.microsoft.com/office/word/2010/wordml" w:rsidRPr="002848BB" w:rsidR="00EB13BC" w:rsidTr="0031754C" w14:paraId="3CD72C34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2848BB"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Pr="002848BB" w:rsidR="00EB13BC" w:rsidRDefault="00EB13BC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Pr="002848BB" w:rsidR="00EB13BC" w:rsidRDefault="00EB13BC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 w:rsidRPr="002848B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2848BB"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xmlns:wp14="http://schemas.microsoft.com/office/word/2010/wordml" w:rsidRPr="002848BB" w:rsidR="00EB13BC" w:rsidTr="0031754C" w14:paraId="38D14B87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4EEBB9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</w:t>
            </w:r>
            <w:r w:rsidRPr="002848BB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6D785A1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31754C" w14:paraId="637FB2E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  <w:tr xmlns:wp14="http://schemas.microsoft.com/office/word/2010/wordml" w:rsidRPr="002848BB" w:rsidR="0031754C" w:rsidTr="0031754C" w14:paraId="087684F0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69FEFE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6D0062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1754C" w:rsidR="0031754C" w:rsidP="0031754C" w:rsidRDefault="0031754C" w14:paraId="3A80CBC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2848BB" w:rsidR="0031754C" w:rsidTr="0031754C" w14:paraId="587A63A4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4F2B7B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1754C" w:rsidR="0031754C" w:rsidP="0031754C" w:rsidRDefault="0031754C" w14:paraId="4F9544F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2848BB" w:rsidR="0031754C" w:rsidTr="0031754C" w14:paraId="16A04ED1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3170739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1754C" w:rsidR="0031754C" w:rsidP="0031754C" w:rsidRDefault="0031754C" w14:paraId="62D5C2B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2848BB" w:rsidR="0031754C" w:rsidTr="0031754C" w14:paraId="3BADA89D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1A4B781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1754C" w:rsidR="0031754C" w:rsidP="0031754C" w:rsidRDefault="0031754C" w14:paraId="39DF8AA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2848BB" w:rsidR="0031754C" w:rsidTr="0031754C" w14:paraId="4E0D1D6B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7E1ACA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1754C" w:rsidR="0031754C" w:rsidP="0031754C" w:rsidRDefault="0031754C" w14:paraId="1E19CE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2848BB" w:rsidR="0031754C" w:rsidTr="0031754C" w14:paraId="447EEB4C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1E02E8D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4510FE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1754C" w:rsidR="0031754C" w:rsidP="0031754C" w:rsidRDefault="0031754C" w14:paraId="6A900C7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2848BB" w:rsidR="0031754C" w:rsidTr="0031754C" w14:paraId="15808F40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436220D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31754C" w:rsidRDefault="0031754C" w14:paraId="30A6FD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1754C" w:rsidR="0031754C" w:rsidP="0031754C" w:rsidRDefault="0031754C" w14:paraId="1900AC0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68F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xmlns:wp14="http://schemas.microsoft.com/office/word/2010/wordml" w:rsidRPr="002848BB" w:rsidR="00EB13BC" w:rsidP="00EB13BC" w:rsidRDefault="00EB13BC" w14:paraId="0FB7827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0AFAEE5A" wp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 xml:space="preserve">4.2 Warunki zaliczenia przedmiotu (kryteria oceniania) </w:t>
      </w:r>
    </w:p>
    <w:p xmlns:wp14="http://schemas.microsoft.com/office/word/2010/wordml" w:rsidRPr="002848BB" w:rsidR="00EB13BC" w:rsidP="00EB13BC" w:rsidRDefault="00EB13BC" w14:paraId="1FC39945" wp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180"/>
      </w:tblGrid>
      <w:tr xmlns:wp14="http://schemas.microsoft.com/office/word/2010/wordml" w:rsidRPr="002848BB" w:rsidR="00EB13BC" w:rsidTr="00EB13BC" w14:paraId="23DFAD62" wp14:textId="77777777">
        <w:trPr>
          <w:trHeight w:val="609"/>
        </w:trPr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1B7EFDE6" wp14:textId="77777777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Zaliczenie z oceną (ustalenie oceny zaliczeniowej na podstawie ocen cząstkowych z: kolokwium, referatu z prezentacją multimedialną oraz przygotowania do zajęć i aktywności).</w:t>
            </w:r>
          </w:p>
        </w:tc>
      </w:tr>
    </w:tbl>
    <w:p xmlns:wp14="http://schemas.microsoft.com/office/word/2010/wordml" w:rsidR="00EB13BC" w:rsidP="00EB13BC" w:rsidRDefault="00EB13BC" w14:paraId="0562CB0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943B1D" w:rsidP="00EB13BC" w:rsidRDefault="00943B1D" w14:paraId="34CE0A41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943B1D" w:rsidP="00EB13BC" w:rsidRDefault="00943B1D" w14:paraId="62EBF3C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943B1D" w:rsidP="00EB13BC" w:rsidRDefault="00943B1D" w14:paraId="6D98A12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848B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xmlns:wp14="http://schemas.microsoft.com/office/word/2010/wordml" w:rsidRPr="002848BB" w:rsidR="00EB13BC" w:rsidP="00EB13BC" w:rsidRDefault="00EB13BC" w14:paraId="2946DB8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732"/>
        <w:gridCol w:w="4448"/>
      </w:tblGrid>
      <w:tr xmlns:wp14="http://schemas.microsoft.com/office/word/2010/wordml" w:rsidRPr="002848BB" w:rsidR="00EB13BC" w:rsidTr="00EB13BC" w14:paraId="63D9DE79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48B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48B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2848BB" w:rsidR="00EB13BC" w:rsidTr="00EB13BC" w14:paraId="33247FDA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2848BB" w:rsidR="00EB13BC" w:rsidTr="00EB13BC" w14:paraId="370080A6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2848BB" w:rsidR="00EB13BC" w:rsidRDefault="00EB13BC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78941E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2848BB" w:rsidR="00EB13BC" w:rsidTr="00EB13BC" w14:paraId="3457159C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2848BB" w:rsidR="00EB13BC" w:rsidRDefault="00EB13BC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4BFDD70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2848BB" w:rsidR="00EB13BC" w:rsidTr="00EB13BC" w14:paraId="00D7B6FD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174B12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2848BB" w:rsidR="00EB13BC" w:rsidTr="00EB13BC" w14:paraId="0AD00C0E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848B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2848BB" w:rsidR="00EB13BC" w:rsidP="00EB13BC" w:rsidRDefault="00EB13BC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2848BB">
        <w:rPr>
          <w:rFonts w:ascii="Corbel" w:hAnsi="Corbel"/>
          <w:b w:val="0"/>
          <w:i/>
          <w:szCs w:val="24"/>
        </w:rPr>
        <w:t xml:space="preserve">* Należy uwzględnić, że 1 </w:t>
      </w:r>
      <w:proofErr w:type="spellStart"/>
      <w:r w:rsidRPr="002848BB">
        <w:rPr>
          <w:rFonts w:ascii="Corbel" w:hAnsi="Corbel"/>
          <w:b w:val="0"/>
          <w:i/>
          <w:szCs w:val="24"/>
        </w:rPr>
        <w:t>pkt</w:t>
      </w:r>
      <w:proofErr w:type="spellEnd"/>
      <w:r w:rsidRPr="002848BB">
        <w:rPr>
          <w:rFonts w:ascii="Corbel" w:hAnsi="Corbel"/>
          <w:b w:val="0"/>
          <w:i/>
          <w:szCs w:val="24"/>
        </w:rPr>
        <w:t xml:space="preserve"> ECTS odpowiada 25-30 godzin całkowitego nakładu pracy studenta.</w:t>
      </w:r>
    </w:p>
    <w:p xmlns:wp14="http://schemas.microsoft.com/office/word/2010/wordml" w:rsidRPr="002848BB" w:rsidR="00EB13BC" w:rsidP="00EB13BC" w:rsidRDefault="00EB13BC" w14:paraId="5997CC1D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40334C7B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>6. PRAKTYKI ZAWODOWE W RAMACH PRZEDMIOTU</w:t>
      </w:r>
    </w:p>
    <w:p xmlns:wp14="http://schemas.microsoft.com/office/word/2010/wordml" w:rsidRPr="002848BB" w:rsidR="00EB13BC" w:rsidP="00EB13BC" w:rsidRDefault="00EB13BC" w14:paraId="110FFD37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2848BB" w:rsidR="00EB13BC" w:rsidTr="00EB13BC" w14:paraId="5454FE01" wp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3AC2E4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2848BB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2848BB" w:rsidR="00EB13BC" w:rsidTr="00EB13BC" w14:paraId="5BCC8499" wp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09D9AC6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xmlns:wp14="http://schemas.microsoft.com/office/word/2010/wordml" w:rsidRPr="002848BB" w:rsidR="00EB13BC" w:rsidP="00EB13BC" w:rsidRDefault="00EB13BC" w14:paraId="6B699379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7630DC2B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 xml:space="preserve">7. LITERATURA </w:t>
      </w:r>
    </w:p>
    <w:p xmlns:wp14="http://schemas.microsoft.com/office/word/2010/wordml" w:rsidRPr="002848BB" w:rsidR="00EB13BC" w:rsidP="00EB13BC" w:rsidRDefault="00EB13BC" w14:paraId="3FE9F23F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49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498"/>
      </w:tblGrid>
      <w:tr xmlns:wp14="http://schemas.microsoft.com/office/word/2010/wordml" w:rsidRPr="002848BB" w:rsidR="00EB13BC" w:rsidTr="00943B1D" w14:paraId="7A917979" wp14:textId="77777777">
        <w:trPr>
          <w:trHeight w:val="397"/>
        </w:trPr>
        <w:tc>
          <w:tcPr>
            <w:tcW w:w="9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4C237F" w:rsidP="004C237F" w:rsidRDefault="004C237F" w14:paraId="5578CA7E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Frysztacki K. (2009).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Socjologia problemów społecznych</w:t>
            </w:r>
            <w:r>
              <w:rPr>
                <w:rStyle w:val="normaltextrun"/>
                <w:rFonts w:ascii="Corbel" w:hAnsi="Corbel" w:cs="Segoe UI"/>
              </w:rPr>
              <w:t>. Warszawa: Wydawnictwo Naukowe Scholar.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Pr="004C237F" w:rsidR="00EB13BC" w:rsidP="004C237F" w:rsidRDefault="004C237F" w14:paraId="3D65140C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B.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Bozacka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M. (red.). (2017</w:t>
            </w:r>
            <w:r>
              <w:rPr>
                <w:rStyle w:val="contextualspellingandgrammarerror"/>
                <w:rFonts w:ascii="Corbel" w:hAnsi="Corbel" w:cs="Segoe UI"/>
              </w:rPr>
              <w:t>).</w:t>
            </w:r>
            <w:r>
              <w:rPr>
                <w:rStyle w:val="contextualspellingandgrammarerror"/>
                <w:rFonts w:ascii="Corbel" w:hAnsi="Corbel" w:cs="Segoe UI"/>
                <w:i/>
                <w:iCs/>
              </w:rPr>
              <w:t>Wybrane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kategorie problemów społecznych. Wprowadzenie</w:t>
            </w:r>
            <w:r>
              <w:rPr>
                <w:rStyle w:val="normaltextrun"/>
                <w:rFonts w:ascii="Corbel" w:hAnsi="Corbel" w:cs="Segoe UI"/>
              </w:rPr>
              <w:t>. Rzeszów: Wydawnictwo UR</w:t>
            </w:r>
          </w:p>
        </w:tc>
      </w:tr>
      <w:tr xmlns:wp14="http://schemas.microsoft.com/office/word/2010/wordml" w:rsidRPr="002848BB" w:rsidR="00EB13BC" w:rsidTr="00943B1D" w14:paraId="091CD30F" wp14:textId="77777777">
        <w:trPr>
          <w:trHeight w:val="397"/>
        </w:trPr>
        <w:tc>
          <w:tcPr>
            <w:tcW w:w="9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4C237F" w:rsidP="004C237F" w:rsidRDefault="004C237F" w14:paraId="3ADB778E" wp14:textId="77777777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Auleytner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J. (1996).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Instytucje polityki społecznej</w:t>
            </w:r>
            <w:r>
              <w:rPr>
                <w:rStyle w:val="normaltextrun"/>
                <w:rFonts w:ascii="Corbel" w:hAnsi="Corbel" w:cs="Segoe UI"/>
              </w:rPr>
              <w:t xml:space="preserve">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Podmioty i fundusze</w:t>
            </w:r>
            <w:r>
              <w:rPr>
                <w:rStyle w:val="normaltextrun"/>
                <w:rFonts w:ascii="Corbel" w:hAnsi="Corbel" w:cs="Segoe UI"/>
              </w:rPr>
              <w:t>. Warszawa: Wydawnictwo Wyższej Szkoły Pedagogicznej Towarzystwa Wiedzy Powszechnej.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1052D4A6" wp14:textId="77777777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Auleytner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J. (2002).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społeczna, czyli ujarzmienie chaosu socjalnego</w:t>
            </w:r>
            <w:r>
              <w:rPr>
                <w:rStyle w:val="normaltextrun"/>
                <w:rFonts w:ascii="Corbel" w:hAnsi="Corbel" w:cs="Segoe UI"/>
              </w:rPr>
              <w:t>. Warszawa: Wydawnictwo Wyższej Szkoły Pedagogicznej Towarzystwa Wiedzy Powszechnej.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15C8E57B" wp14:textId="77777777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Auleytner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J. (2000).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społeczna. Teoria i organizacja</w:t>
            </w:r>
            <w:r>
              <w:rPr>
                <w:rStyle w:val="normaltextrun"/>
                <w:rFonts w:ascii="Corbel" w:hAnsi="Corbel" w:cs="Segoe UI"/>
              </w:rPr>
              <w:t>. Warszawa: Wydawnictwo Wyższej Szkoły Pedagogicznej Towarzystwa Wiedzy Powszechnej.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5CD474DE" wp14:textId="77777777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Auleytner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J. (2004).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Polska polityka społeczna. Ciągłość i zmiany</w:t>
            </w:r>
            <w:r>
              <w:rPr>
                <w:rStyle w:val="normaltextrun"/>
                <w:rFonts w:ascii="Corbel" w:hAnsi="Corbel" w:cs="Segoe UI"/>
              </w:rPr>
              <w:t xml:space="preserve">. Warszawa: Wydawnictwo Wyższej Szkoły Pedagogicznej Towarzystwa Wiedzy Powszechnej.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42E8A506" wp14:textId="77777777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Firlit-Fesnak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G.,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Szylko</w:t>
            </w:r>
            <w:r>
              <w:rPr>
                <w:rStyle w:val="normaltextrun"/>
                <w:rFonts w:ascii="Corbel" w:hAnsi="Corbel" w:cs="Segoe UI"/>
              </w:rPr>
              <w:t>-Skoczny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M. (red.). (1998).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społeczna</w:t>
            </w:r>
            <w:r>
              <w:rPr>
                <w:rStyle w:val="normaltextrun"/>
                <w:rFonts w:ascii="Corbel" w:hAnsi="Corbel" w:cs="Segoe UI"/>
              </w:rPr>
              <w:t>. Warszawa: Wydawnictwo Naukowe PWN.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424FDE14" wp14:textId="77777777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Frąckiewicz L. (1998).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społeczna</w:t>
            </w:r>
            <w:r>
              <w:rPr>
                <w:rStyle w:val="normaltextrun"/>
                <w:rFonts w:ascii="Corbel" w:hAnsi="Corbel" w:cs="Segoe UI"/>
              </w:rPr>
              <w:t xml:space="preserve">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Zarys wykładu</w:t>
            </w:r>
            <w:r>
              <w:rPr>
                <w:rStyle w:val="normaltextrun"/>
                <w:rFonts w:ascii="Corbel" w:hAnsi="Corbel" w:cs="Segoe UI"/>
              </w:rPr>
              <w:t>. Katowice: Wydawnictwo Śląsk.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34C11EB7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Frączkiewicz</w:t>
            </w:r>
            <w:r>
              <w:rPr>
                <w:rStyle w:val="normaltextrun"/>
                <w:rFonts w:ascii="Corbel" w:hAnsi="Corbel" w:cs="Segoe UI"/>
              </w:rPr>
              <w:t>-Wronka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A., Zrałek M. (red.). (2000).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społeczna w okresie transformacji</w:t>
            </w:r>
            <w:r>
              <w:rPr>
                <w:rStyle w:val="normaltextrun"/>
                <w:rFonts w:ascii="Corbel" w:hAnsi="Corbel" w:cs="Segoe UI"/>
              </w:rPr>
              <w:t>. Katowice: Wydawnictwo Akademii Ekonomicznej.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604EB9BB" wp14:textId="77777777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Głąbicka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K. (2002).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Europejska przestrzeń socjalna.</w:t>
            </w:r>
            <w:r>
              <w:rPr>
                <w:rStyle w:val="normaltextrun"/>
                <w:rFonts w:ascii="Corbel" w:hAnsi="Corbel" w:cs="Segoe UI"/>
              </w:rPr>
              <w:t xml:space="preserve"> Warszawa: Wydawnictwo Wyższej Szkoły Pedagogicznej Towarzystwa Wiedzy Powszechnej.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7B771D33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lastRenderedPageBreak/>
              <w:t>Głąbicka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K. (2004).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społeczna państwa polskiego u progu członkostwa w Unii Europejskiej</w:t>
            </w:r>
            <w:r>
              <w:rPr>
                <w:rStyle w:val="normaltextrun"/>
                <w:rFonts w:ascii="Corbel" w:hAnsi="Corbel" w:cs="Segoe UI"/>
              </w:rPr>
              <w:t>. Radom: Instytut Technologii Eksploatacji.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5B6C5624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</w:rPr>
              <w:t>Golinowska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S. (2000).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społeczna. Koncepcja – instytucje – koszty</w:t>
            </w:r>
            <w:r>
              <w:rPr>
                <w:rStyle w:val="normaltextrun"/>
                <w:rFonts w:ascii="Corbel" w:hAnsi="Corbel" w:cs="Segoe UI"/>
              </w:rPr>
              <w:t xml:space="preserve">. Warszawa: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Poltext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.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4B721594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Jończyk J. (2006).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Prawo zabezpieczenia społecznego</w:t>
            </w:r>
            <w:r>
              <w:rPr>
                <w:rStyle w:val="normaltextrun"/>
                <w:rFonts w:ascii="Corbel" w:hAnsi="Corbel" w:cs="Segoe UI"/>
              </w:rPr>
              <w:t xml:space="preserve">. Kraków: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Zakamycze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2EE5A795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Kluszczyńska Z. (red.) (2006).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System ubezpieczeń społecznych. Zagadnienia podstawowe</w:t>
            </w:r>
            <w:r>
              <w:rPr>
                <w:rStyle w:val="normaltextrun"/>
                <w:rFonts w:ascii="Corbel" w:hAnsi="Corbel" w:cs="Segoe UI"/>
              </w:rPr>
              <w:t xml:space="preserve">. Warszawa: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LexisNexis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4C6AE85F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Koral </w:t>
            </w:r>
            <w:r>
              <w:rPr>
                <w:rStyle w:val="contextualspellingandgrammarerror"/>
                <w:rFonts w:ascii="Corbel" w:hAnsi="Corbel" w:cs="Segoe UI"/>
              </w:rPr>
              <w:t>J.(</w:t>
            </w:r>
            <w:r>
              <w:rPr>
                <w:rStyle w:val="normaltextrun"/>
                <w:rFonts w:ascii="Corbel" w:hAnsi="Corbel" w:cs="Segoe UI"/>
              </w:rPr>
              <w:t xml:space="preserve">2004).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Etyczno-społeczne aspekty bezrobocia w świetle doświadczeń polskich</w:t>
            </w:r>
            <w:r>
              <w:rPr>
                <w:rStyle w:val="normaltextrun"/>
                <w:rFonts w:ascii="Corbel" w:hAnsi="Corbel" w:cs="Segoe UI"/>
              </w:rPr>
              <w:t>. Warszawa: Akces.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05B6CBE4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Księżopolski M. (1999).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Modele polityki społecznej</w:t>
            </w:r>
            <w:r>
              <w:rPr>
                <w:rStyle w:val="normaltextrun"/>
                <w:rFonts w:ascii="Corbel" w:hAnsi="Corbel" w:cs="Segoe UI"/>
              </w:rPr>
              <w:t>. Warszawa: Instytut Pracy i Spraw Socjalnych.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5AF6BD5A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Księżopolski M. (1999).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społeczna. Wybrane problemy porównań</w:t>
            </w:r>
            <w:r>
              <w:rPr>
                <w:rStyle w:val="normaltextrun"/>
                <w:rFonts w:ascii="Corbel" w:hAnsi="Corbel" w:cs="Segoe UI"/>
              </w:rPr>
              <w:t xml:space="preserve"> międzynarodowych. Katowice: Wydawnictwo Śląsk.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40C8A968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Kurzynowski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A. (red.). (2002). Polityka społeczna. Warszawa: Oficyna Wydawnicza Szkoły Głównej Handlowej.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442B87F7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</w:rPr>
              <w:t>Muszalski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W. (2007).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Prawo socjalne</w:t>
            </w:r>
            <w:r>
              <w:rPr>
                <w:rStyle w:val="normaltextrun"/>
                <w:rFonts w:ascii="Corbel" w:hAnsi="Corbel" w:cs="Segoe UI"/>
              </w:rPr>
              <w:t>. Warszawa: Wydawnictwo Naukowe PWN.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24AA2A37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</w:rPr>
              <w:t>Podoski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K.,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Turnowiecki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W. (1993).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społeczna</w:t>
            </w:r>
            <w:r>
              <w:rPr>
                <w:rStyle w:val="normaltextrun"/>
                <w:rFonts w:ascii="Corbel" w:hAnsi="Corbel" w:cs="Segoe UI"/>
              </w:rPr>
              <w:t>. Gdańsk: Wydawnictwo UG.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0F30D4FA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B. (2006).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Pomoc dzieciom i młodzieży niepełnosprawnym intelektualnie</w:t>
            </w:r>
            <w:r>
              <w:rPr>
                <w:rStyle w:val="normaltextrun"/>
                <w:rFonts w:ascii="Corbel" w:hAnsi="Corbel" w:cs="Segoe UI"/>
              </w:rPr>
              <w:t>. Rzeszów: Wydawnictwo UR.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3146C7C9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B. (2010).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Świat społeczny bezdomnych kobiet</w:t>
            </w:r>
            <w:r>
              <w:rPr>
                <w:rStyle w:val="normaltextrun"/>
                <w:rFonts w:ascii="Corbel" w:hAnsi="Corbel" w:cs="Segoe UI"/>
              </w:rPr>
              <w:t>. Warszawa: Bonus Liber.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3862C019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B. (2014).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Zjawisko bezdomności w wybranych krajach Unii Europejskiej</w:t>
            </w:r>
            <w:r>
              <w:rPr>
                <w:rStyle w:val="normaltextrun"/>
                <w:rFonts w:ascii="Corbel" w:hAnsi="Corbel" w:cs="Segoe UI"/>
              </w:rPr>
              <w:t>. Rzeszów: Wydawnictwo UR.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C237F" w:rsidP="004C237F" w:rsidRDefault="004C237F" w14:paraId="632235AF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Turnowiecki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W. (2002).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społeczna</w:t>
            </w:r>
            <w:r>
              <w:rPr>
                <w:rStyle w:val="normaltextrun"/>
                <w:rFonts w:ascii="Corbel" w:hAnsi="Corbel" w:cs="Segoe UI"/>
              </w:rPr>
              <w:t>. Gdańsk: Gdańska Wyższa Szkoła Humanistyczna.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Pr="004C237F" w:rsidR="00EB13BC" w:rsidP="004C237F" w:rsidRDefault="004C237F" w14:paraId="55873E2A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</w:rPr>
              <w:t>Wypych–Żywicka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A. (2009).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Leksykon prawa ubezpieczeń społecznych</w:t>
            </w:r>
            <w:r>
              <w:rPr>
                <w:rStyle w:val="normaltextrun"/>
                <w:rFonts w:ascii="Corbel" w:hAnsi="Corbel" w:cs="Segoe UI"/>
              </w:rPr>
              <w:t>. Warszawa: C.H. Beck.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</w:tc>
      </w:tr>
    </w:tbl>
    <w:p xmlns:wp14="http://schemas.microsoft.com/office/word/2010/wordml" w:rsidRPr="002848BB" w:rsidR="00EB13BC" w:rsidP="00EB13BC" w:rsidRDefault="00EB13BC" w14:paraId="1F72F646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41F88A98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2848BB">
        <w:rPr>
          <w:rFonts w:ascii="Corbel" w:hAnsi="Corbel"/>
          <w:b w:val="0"/>
          <w:szCs w:val="24"/>
        </w:rPr>
        <w:t>Akceptacja Kierownika Jednostki lub osoby upoważnionej</w:t>
      </w:r>
    </w:p>
    <w:p xmlns:wp14="http://schemas.microsoft.com/office/word/2010/wordml" w:rsidRPr="002848BB" w:rsidR="00EB13BC" w:rsidP="00EB13BC" w:rsidRDefault="00EB13BC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803CDF" w:rsidRDefault="00EB13BC" w14:paraId="6BB9E253" wp14:textId="77777777">
      <w:pPr>
        <w:spacing w:line="240" w:lineRule="auto"/>
        <w:rPr>
          <w:rFonts w:ascii="Corbel" w:hAnsi="Corbel"/>
          <w:b/>
          <w:bCs/>
          <w:sz w:val="24"/>
          <w:szCs w:val="24"/>
        </w:rPr>
      </w:pPr>
    </w:p>
    <w:sectPr w:rsidRPr="002848BB" w:rsidR="00EB13BC" w:rsidSect="009009A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3F1877" w:rsidP="00EB13BC" w:rsidRDefault="003F1877" w14:paraId="23DE523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F1877" w:rsidP="00EB13BC" w:rsidRDefault="003F1877" w14:paraId="52E5622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3F1877" w:rsidP="00EB13BC" w:rsidRDefault="003F1877" w14:paraId="07547A0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F1877" w:rsidP="00EB13BC" w:rsidRDefault="003F1877" w14:paraId="5043CB0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EB13BC" w:rsidP="00EB13BC" w:rsidRDefault="00EB13BC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751C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16693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bM0N7U0M7M0MTdQ0lEKTi0uzszPAykwrAUAF3U/oiwAAAA="/>
  </w:docVars>
  <w:rsids>
    <w:rsidRoot w:val="001F4F87"/>
    <w:rsid w:val="00180B0E"/>
    <w:rsid w:val="001F4F87"/>
    <w:rsid w:val="002848BB"/>
    <w:rsid w:val="0031754C"/>
    <w:rsid w:val="00340AFC"/>
    <w:rsid w:val="003D306E"/>
    <w:rsid w:val="003F1877"/>
    <w:rsid w:val="00434E8D"/>
    <w:rsid w:val="004A7E80"/>
    <w:rsid w:val="004B1D47"/>
    <w:rsid w:val="004C237F"/>
    <w:rsid w:val="00803CDF"/>
    <w:rsid w:val="00875BFA"/>
    <w:rsid w:val="008B4D02"/>
    <w:rsid w:val="009009A4"/>
    <w:rsid w:val="00943B1D"/>
    <w:rsid w:val="00A16B85"/>
    <w:rsid w:val="00A22EF2"/>
    <w:rsid w:val="00B149DC"/>
    <w:rsid w:val="00B9763B"/>
    <w:rsid w:val="00E03A5A"/>
    <w:rsid w:val="00EB13BC"/>
    <w:rsid w:val="00F85296"/>
    <w:rsid w:val="1E58D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0C0B5D0A"/>
  <w15:docId w15:val="{BE02B04A-7513-4260-A6CD-7C14C8055D0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9009A4"/>
    <w:pPr>
      <w:spacing w:after="200" w:line="276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13BC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EB13BC"/>
    <w:rPr>
      <w:lang w:eastAsia="en-US"/>
    </w:rPr>
  </w:style>
  <w:style w:type="paragraph" w:styleId="Bezodstpw">
    <w:name w:val="No Spacing"/>
    <w:uiPriority w:val="1"/>
    <w:qFormat/>
    <w:rsid w:val="00EB13B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13BC"/>
    <w:pPr>
      <w:ind w:left="720"/>
      <w:contextualSpacing/>
    </w:pPr>
  </w:style>
  <w:style w:type="paragraph" w:styleId="Punktygwne" w:customStyle="1">
    <w:name w:val="Punkty główne"/>
    <w:basedOn w:val="Normalny"/>
    <w:rsid w:val="00EB13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EB13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EB13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EB13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eastAsia="Times New Roman"/>
      <w:b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EB13BC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EB13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B13B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3BC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EB13B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803CDF"/>
    <w:rPr>
      <w:rFonts w:ascii="Segoe UI" w:hAnsi="Segoe UI" w:cs="Segoe UI"/>
      <w:sz w:val="18"/>
      <w:szCs w:val="18"/>
      <w:lang w:eastAsia="en-US"/>
    </w:rPr>
  </w:style>
  <w:style w:type="paragraph" w:styleId="paragraph" w:customStyle="1">
    <w:name w:val="paragraph"/>
    <w:basedOn w:val="Normalny"/>
    <w:rsid w:val="004C237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4C237F"/>
  </w:style>
  <w:style w:type="character" w:styleId="eop" w:customStyle="1">
    <w:name w:val="eop"/>
    <w:basedOn w:val="Domylnaczcionkaakapitu"/>
    <w:rsid w:val="004C237F"/>
  </w:style>
  <w:style w:type="character" w:styleId="spellingerror" w:customStyle="1">
    <w:name w:val="spellingerror"/>
    <w:basedOn w:val="Domylnaczcionkaakapitu"/>
    <w:rsid w:val="004C237F"/>
  </w:style>
  <w:style w:type="character" w:styleId="contextualspellingandgrammarerror" w:customStyle="1">
    <w:name w:val="contextualspellingandgrammarerror"/>
    <w:basedOn w:val="Domylnaczcionkaakapitu"/>
    <w:rsid w:val="004C23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86C8F0-9477-482A-BB40-5509E45FB892}"/>
</file>

<file path=customXml/itemProps2.xml><?xml version="1.0" encoding="utf-8"?>
<ds:datastoreItem xmlns:ds="http://schemas.openxmlformats.org/officeDocument/2006/customXml" ds:itemID="{E0405B00-2E76-4E16-A061-C0F2BF60F11B}"/>
</file>

<file path=customXml/itemProps3.xml><?xml version="1.0" encoding="utf-8"?>
<ds:datastoreItem xmlns:ds="http://schemas.openxmlformats.org/officeDocument/2006/customXml" ds:itemID="{BD1CB056-198D-4E63-BEFA-7186E486AFB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BSZ</dc:creator>
  <lastModifiedBy>Motyka Marek</lastModifiedBy>
  <revision>3</revision>
  <lastPrinted>2019-07-17T07:32:00.0000000Z</lastPrinted>
  <dcterms:created xsi:type="dcterms:W3CDTF">2021-10-01T10:19:00.0000000Z</dcterms:created>
  <dcterms:modified xsi:type="dcterms:W3CDTF">2021-10-05T19:21:41.8776176Z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